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E61" w:rsidRDefault="006F5E61" w:rsidP="006F5E61">
      <w:pPr>
        <w:pStyle w:val="a5"/>
        <w:tabs>
          <w:tab w:val="left" w:pos="8040"/>
        </w:tabs>
        <w:spacing w:line="280" w:lineRule="exact"/>
        <w:rPr>
          <w:sz w:val="24"/>
          <w:lang w:eastAsia="zh-CN"/>
        </w:rPr>
      </w:pPr>
      <w:bookmarkStart w:id="0" w:name="OLE_LINK26"/>
      <w:bookmarkStart w:id="1" w:name="OLE_LINK27"/>
      <w:bookmarkStart w:id="2" w:name="OLE_LINK16"/>
      <w:bookmarkStart w:id="3" w:name="_Ref399006623"/>
      <w:bookmarkStart w:id="4" w:name="_Toc92513360"/>
      <w:r>
        <w:rPr>
          <w:sz w:val="24"/>
          <w:lang w:eastAsia="zh-CN"/>
        </w:rPr>
        <w:t xml:space="preserve">3GPP TSG-RAN WG4 Meeting # 101-e   </w:t>
      </w:r>
      <w:r w:rsidR="002F4B7D">
        <w:rPr>
          <w:sz w:val="24"/>
          <w:lang w:eastAsia="zh-CN"/>
        </w:rPr>
        <w:t xml:space="preserve">                          R4-2120676</w:t>
      </w:r>
    </w:p>
    <w:p w:rsidR="006F5E61" w:rsidRDefault="006F5E61" w:rsidP="006F5E61">
      <w:pPr>
        <w:pStyle w:val="a5"/>
        <w:tabs>
          <w:tab w:val="left" w:pos="8040"/>
        </w:tabs>
        <w:spacing w:line="280" w:lineRule="exact"/>
        <w:rPr>
          <w:sz w:val="24"/>
          <w:lang w:eastAsia="zh-CN"/>
        </w:rPr>
      </w:pPr>
      <w:r>
        <w:rPr>
          <w:sz w:val="24"/>
          <w:lang w:eastAsia="zh-CN"/>
        </w:rPr>
        <w:t>Electronic Meeting, 1–12 November, 2021</w:t>
      </w:r>
    </w:p>
    <w:bookmarkEnd w:id="0"/>
    <w:bookmarkEnd w:id="1"/>
    <w:p w:rsidR="00A55E48" w:rsidRPr="006F5E61" w:rsidRDefault="00A55E48" w:rsidP="00FA4A76">
      <w:pPr>
        <w:pStyle w:val="a5"/>
        <w:tabs>
          <w:tab w:val="left" w:pos="8040"/>
        </w:tabs>
        <w:spacing w:line="280" w:lineRule="exact"/>
        <w:rPr>
          <w:rFonts w:cs="黑体"/>
          <w:sz w:val="24"/>
          <w:szCs w:val="24"/>
        </w:rPr>
      </w:pPr>
    </w:p>
    <w:bookmarkEnd w:id="2"/>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23FCB" w:rsidRPr="00C23FCB">
        <w:rPr>
          <w:rFonts w:ascii="Arial" w:hAnsi="Arial" w:cs="Arial"/>
          <w:sz w:val="22"/>
        </w:rPr>
        <w:t>WF on NTN UE RF requirement</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F4B7D">
        <w:rPr>
          <w:rFonts w:ascii="Arial" w:eastAsia="宋体" w:hAnsi="Arial" w:cs="Arial"/>
          <w:sz w:val="22"/>
          <w:lang w:eastAsia="zh-CN"/>
        </w:rPr>
        <w:t>8</w:t>
      </w:r>
      <w:r w:rsidRPr="00A44798">
        <w:rPr>
          <w:rFonts w:ascii="Arial" w:eastAsia="宋体" w:hAnsi="Arial" w:cs="Arial"/>
          <w:sz w:val="22"/>
          <w:lang w:eastAsia="zh-CN"/>
        </w:rPr>
        <w:t>.</w:t>
      </w:r>
      <w:r w:rsidR="003D2013">
        <w:rPr>
          <w:rFonts w:ascii="Arial" w:eastAsia="宋体" w:hAnsi="Arial" w:cs="Arial"/>
          <w:sz w:val="22"/>
          <w:lang w:eastAsia="zh-CN"/>
        </w:rPr>
        <w:t>13</w:t>
      </w:r>
      <w:r w:rsidRPr="00A44798">
        <w:rPr>
          <w:rFonts w:ascii="Arial" w:eastAsia="宋体" w:hAnsi="Arial" w:cs="Arial" w:hint="eastAsia"/>
          <w:sz w:val="22"/>
          <w:lang w:eastAsia="zh-CN"/>
        </w:rPr>
        <w:t>.</w:t>
      </w:r>
      <w:r w:rsidR="003D2013">
        <w:rPr>
          <w:rFonts w:ascii="Arial" w:eastAsia="宋体" w:hAnsi="Arial" w:cs="Arial"/>
          <w:sz w:val="22"/>
          <w:lang w:eastAsia="zh-CN"/>
        </w:rPr>
        <w:t>4</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50575E" w:rsidP="00FA4A76">
      <w:pPr>
        <w:pStyle w:val="1"/>
        <w:keepNext w:val="0"/>
        <w:keepLines w:val="0"/>
      </w:pPr>
      <w:bookmarkStart w:id="5" w:name="OLE_LINK4"/>
      <w:bookmarkEnd w:id="3"/>
      <w:bookmarkEnd w:id="4"/>
      <w:r w:rsidRPr="0050575E">
        <w:t>Back</w:t>
      </w:r>
      <w:r>
        <w:t>ground</w:t>
      </w:r>
    </w:p>
    <w:bookmarkEnd w:id="5"/>
    <w:p w:rsidR="0028230A" w:rsidRPr="0028230A" w:rsidRDefault="0028230A" w:rsidP="00FA4A76">
      <w:pPr>
        <w:rPr>
          <w:rFonts w:eastAsiaTheme="minorEastAsia"/>
          <w:lang w:eastAsia="zh-CN"/>
        </w:rPr>
      </w:pPr>
      <w:r>
        <w:rPr>
          <w:rFonts w:eastAsiaTheme="minorEastAsia" w:hint="eastAsia"/>
          <w:lang w:eastAsia="zh-CN"/>
        </w:rPr>
        <w:t>I</w:t>
      </w:r>
      <w:r>
        <w:rPr>
          <w:rFonts w:eastAsiaTheme="minorEastAsia"/>
          <w:lang w:eastAsia="zh-CN"/>
        </w:rPr>
        <w:t xml:space="preserve">n </w:t>
      </w:r>
      <w:r w:rsidR="0050575E">
        <w:rPr>
          <w:rFonts w:eastAsiaTheme="minorEastAsia"/>
          <w:lang w:eastAsia="zh-CN"/>
        </w:rPr>
        <w:t>RAN4#10</w:t>
      </w:r>
      <w:r w:rsidR="00B778B5">
        <w:rPr>
          <w:rFonts w:eastAsiaTheme="minorEastAsia"/>
          <w:lang w:eastAsia="zh-CN"/>
        </w:rPr>
        <w:t>1</w:t>
      </w:r>
      <w:r w:rsidR="0050575E">
        <w:rPr>
          <w:rFonts w:eastAsiaTheme="minorEastAsia"/>
          <w:lang w:eastAsia="zh-CN"/>
        </w:rPr>
        <w:t>e</w:t>
      </w:r>
      <w:r>
        <w:rPr>
          <w:rFonts w:eastAsiaTheme="minorEastAsia"/>
          <w:lang w:eastAsia="zh-CN"/>
        </w:rPr>
        <w:t xml:space="preserve">, </w:t>
      </w:r>
      <w:r w:rsidR="0064410D">
        <w:rPr>
          <w:rFonts w:eastAsiaTheme="minorEastAsia"/>
          <w:lang w:eastAsia="zh-CN"/>
        </w:rPr>
        <w:t>companies provides some contributions [1</w:t>
      </w:r>
      <w:proofErr w:type="gramStart"/>
      <w:r w:rsidR="0064410D">
        <w:rPr>
          <w:rFonts w:eastAsiaTheme="minorEastAsia"/>
          <w:lang w:eastAsia="zh-CN"/>
        </w:rPr>
        <w:t>][</w:t>
      </w:r>
      <w:proofErr w:type="gramEnd"/>
      <w:r w:rsidR="0064410D">
        <w:rPr>
          <w:rFonts w:eastAsiaTheme="minorEastAsia"/>
          <w:lang w:eastAsia="zh-CN"/>
        </w:rPr>
        <w:t xml:space="preserve">2][3][4] to </w:t>
      </w:r>
      <w:r w:rsidR="00B778B5">
        <w:rPr>
          <w:rFonts w:eastAsiaTheme="minorEastAsia"/>
          <w:lang w:eastAsia="zh-CN"/>
        </w:rPr>
        <w:t>further discuss</w:t>
      </w:r>
      <w:r w:rsidR="0064410D">
        <w:rPr>
          <w:rFonts w:eastAsiaTheme="minorEastAsia"/>
          <w:lang w:eastAsia="zh-CN"/>
        </w:rPr>
        <w:t xml:space="preserve"> NTN UE requirements</w:t>
      </w:r>
      <w:r>
        <w:rPr>
          <w:rFonts w:eastAsiaTheme="minorEastAsia"/>
          <w:lang w:eastAsia="zh-CN"/>
        </w:rPr>
        <w:t>.</w:t>
      </w:r>
      <w:r w:rsidR="000B03B6">
        <w:rPr>
          <w:rFonts w:eastAsiaTheme="minorEastAsia"/>
          <w:lang w:eastAsia="zh-CN"/>
        </w:rPr>
        <w:t xml:space="preserve"> </w:t>
      </w:r>
      <w:r w:rsidR="000B03B6" w:rsidRPr="000B03B6">
        <w:rPr>
          <w:rFonts w:eastAsiaTheme="minorEastAsia"/>
          <w:lang w:eastAsia="zh-CN"/>
        </w:rPr>
        <w:t xml:space="preserve">Transmitter </w:t>
      </w:r>
      <w:r w:rsidR="000B03B6">
        <w:rPr>
          <w:rFonts w:eastAsiaTheme="minorEastAsia"/>
          <w:lang w:eastAsia="zh-CN"/>
        </w:rPr>
        <w:t xml:space="preserve">and receiver </w:t>
      </w:r>
      <w:r w:rsidR="000B03B6" w:rsidRPr="000B03B6">
        <w:rPr>
          <w:rFonts w:eastAsiaTheme="minorEastAsia"/>
          <w:lang w:eastAsia="zh-CN"/>
        </w:rPr>
        <w:t>requirements</w:t>
      </w:r>
      <w:r w:rsidR="000B03B6">
        <w:rPr>
          <w:rFonts w:eastAsiaTheme="minorEastAsia"/>
          <w:lang w:eastAsia="zh-CN"/>
        </w:rPr>
        <w:t xml:space="preserve"> for handheld NTN UE were discussed in the 1</w:t>
      </w:r>
      <w:r w:rsidR="000B03B6" w:rsidRPr="000B03B6">
        <w:rPr>
          <w:rFonts w:eastAsiaTheme="minorEastAsia"/>
          <w:vertAlign w:val="superscript"/>
          <w:lang w:eastAsia="zh-CN"/>
        </w:rPr>
        <w:t>st</w:t>
      </w:r>
      <w:r w:rsidR="000B03B6">
        <w:rPr>
          <w:rFonts w:eastAsiaTheme="minorEastAsia"/>
          <w:lang w:eastAsia="zh-CN"/>
        </w:rPr>
        <w:t xml:space="preserve"> round discussion generally</w:t>
      </w:r>
      <w:r w:rsidR="00B778B5">
        <w:rPr>
          <w:rFonts w:eastAsiaTheme="minorEastAsia"/>
          <w:lang w:eastAsia="zh-CN"/>
        </w:rPr>
        <w:t xml:space="preserve"> and some agreements were reached. In this way forward, we’d like to capture all the agreements in current paper.</w:t>
      </w:r>
    </w:p>
    <w:p w:rsidR="001F64ED" w:rsidRDefault="0064410D" w:rsidP="001F64ED">
      <w:pPr>
        <w:pStyle w:val="1"/>
        <w:keepNext w:val="0"/>
        <w:keepLines w:val="0"/>
      </w:pPr>
      <w:r>
        <w:t>Way forward</w:t>
      </w:r>
      <w:r w:rsidR="008A47EF">
        <w:t xml:space="preserve"> for </w:t>
      </w:r>
      <w:proofErr w:type="spellStart"/>
      <w:proofErr w:type="gramStart"/>
      <w:r w:rsidR="008A47EF">
        <w:t>Tx</w:t>
      </w:r>
      <w:proofErr w:type="spellEnd"/>
      <w:proofErr w:type="gramEnd"/>
      <w:r w:rsidR="008A47EF">
        <w:t xml:space="preserve"> requirements</w:t>
      </w:r>
    </w:p>
    <w:p w:rsidR="00A90318" w:rsidRPr="000B03B6" w:rsidRDefault="00B778B5" w:rsidP="00B778B5">
      <w:pPr>
        <w:pStyle w:val="aff6"/>
        <w:numPr>
          <w:ilvl w:val="0"/>
          <w:numId w:val="19"/>
        </w:numPr>
        <w:ind w:firstLineChars="0"/>
        <w:rPr>
          <w:rFonts w:eastAsiaTheme="minorEastAsia"/>
          <w:b/>
          <w:lang w:eastAsia="zh-CN"/>
        </w:rPr>
      </w:pPr>
      <w:bookmarkStart w:id="6" w:name="OLE_LINK71"/>
      <w:bookmarkStart w:id="7" w:name="OLE_LINK72"/>
      <w:bookmarkStart w:id="8" w:name="OLE_LINK101"/>
      <w:r>
        <w:rPr>
          <w:rFonts w:eastAsiaTheme="minorEastAsia"/>
          <w:b/>
          <w:lang w:eastAsia="zh-CN"/>
        </w:rPr>
        <w:t>C</w:t>
      </w:r>
      <w:r w:rsidRPr="00B778B5">
        <w:rPr>
          <w:rFonts w:eastAsiaTheme="minorEastAsia"/>
          <w:b/>
          <w:lang w:eastAsia="zh-CN"/>
        </w:rPr>
        <w:t xml:space="preserve">larification on </w:t>
      </w:r>
      <w:proofErr w:type="spellStart"/>
      <w:r w:rsidRPr="00B778B5">
        <w:rPr>
          <w:rFonts w:eastAsiaTheme="minorEastAsia"/>
          <w:b/>
          <w:lang w:eastAsia="zh-CN"/>
        </w:rPr>
        <w:t>Tx</w:t>
      </w:r>
      <w:proofErr w:type="spellEnd"/>
      <w:r w:rsidRPr="00B778B5">
        <w:rPr>
          <w:rFonts w:eastAsiaTheme="minorEastAsia"/>
          <w:b/>
          <w:lang w:eastAsia="zh-CN"/>
        </w:rPr>
        <w:t xml:space="preserve"> requirement</w:t>
      </w:r>
    </w:p>
    <w:p w:rsidR="00B778B5" w:rsidRPr="00B778B5" w:rsidRDefault="00B778B5" w:rsidP="00B778B5">
      <w:pPr>
        <w:overflowPunct/>
        <w:autoSpaceDE/>
        <w:autoSpaceDN/>
        <w:adjustRightInd/>
        <w:spacing w:after="120" w:line="276" w:lineRule="auto"/>
        <w:textAlignment w:val="auto"/>
        <w:rPr>
          <w:rFonts w:eastAsia="宋体"/>
          <w:color w:val="0070C0"/>
          <w:szCs w:val="24"/>
          <w:highlight w:val="green"/>
          <w:lang w:eastAsia="zh-CN"/>
        </w:rPr>
      </w:pPr>
      <w:r w:rsidRPr="00B778B5">
        <w:rPr>
          <w:rFonts w:eastAsia="宋体"/>
          <w:color w:val="0070C0"/>
          <w:szCs w:val="24"/>
          <w:highlight w:val="green"/>
          <w:lang w:eastAsia="zh-CN"/>
        </w:rPr>
        <w:t>Proposal</w:t>
      </w:r>
      <w:r w:rsidRPr="00B778B5">
        <w:rPr>
          <w:rFonts w:eastAsia="宋体" w:hint="eastAsia"/>
          <w:color w:val="0070C0"/>
          <w:szCs w:val="24"/>
          <w:highlight w:val="green"/>
          <w:lang w:eastAsia="zh-CN"/>
        </w:rPr>
        <w:t xml:space="preserve"> </w:t>
      </w:r>
      <w:r w:rsidRPr="00B778B5">
        <w:rPr>
          <w:rFonts w:eastAsia="宋体"/>
          <w:color w:val="0070C0"/>
          <w:szCs w:val="24"/>
          <w:highlight w:val="green"/>
          <w:lang w:eastAsia="zh-CN"/>
        </w:rPr>
        <w:t>1: It’s proposed to reuse this sentence to clarify the Rel-17 handheld UE for satellite access.</w:t>
      </w:r>
    </w:p>
    <w:p w:rsidR="00B778B5" w:rsidRDefault="00B778B5" w:rsidP="00B778B5">
      <w:pPr>
        <w:pStyle w:val="aff6"/>
        <w:ind w:left="360" w:firstLineChars="0" w:firstLine="0"/>
        <w:rPr>
          <w:rFonts w:eastAsiaTheme="minorEastAsia"/>
          <w:lang w:eastAsia="zh-CN"/>
        </w:rPr>
      </w:pPr>
      <w:r w:rsidRPr="00B778B5">
        <w:rPr>
          <w:i/>
          <w:color w:val="0070C0"/>
          <w:highlight w:val="green"/>
          <w:shd w:val="pct10" w:color="auto" w:fill="FFFFFF"/>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B778B5">
        <w:rPr>
          <w:i/>
          <w:color w:val="0070C0"/>
          <w:highlight w:val="green"/>
          <w:shd w:val="pct10" w:color="auto" w:fill="FFFFFF"/>
        </w:rPr>
        <w:t>dBi</w:t>
      </w:r>
      <w:proofErr w:type="spellEnd"/>
      <w:r w:rsidRPr="00B778B5">
        <w:rPr>
          <w:i/>
          <w:color w:val="0070C0"/>
          <w:highlight w:val="green"/>
          <w:shd w:val="pct10" w:color="auto" w:fill="FFFFFF"/>
        </w:rPr>
        <w:t xml:space="preserve"> is assumed.</w:t>
      </w:r>
    </w:p>
    <w:p w:rsidR="000B03B6" w:rsidRPr="003D2013" w:rsidRDefault="000B03B6" w:rsidP="000B03B6">
      <w:pPr>
        <w:pStyle w:val="aff6"/>
        <w:numPr>
          <w:ilvl w:val="0"/>
          <w:numId w:val="19"/>
        </w:numPr>
        <w:ind w:firstLineChars="0"/>
        <w:rPr>
          <w:rFonts w:eastAsiaTheme="minorEastAsia"/>
          <w:b/>
          <w:lang w:eastAsia="zh-CN"/>
        </w:rPr>
      </w:pPr>
      <w:r w:rsidRPr="003D2013">
        <w:rPr>
          <w:rFonts w:eastAsiaTheme="minorEastAsia"/>
          <w:b/>
          <w:lang w:eastAsia="zh-CN"/>
        </w:rPr>
        <w:t>UE maximum output power reduction</w:t>
      </w:r>
    </w:p>
    <w:p w:rsidR="000B03B6" w:rsidRDefault="000B03B6" w:rsidP="000B03B6">
      <w:pPr>
        <w:pStyle w:val="aff6"/>
        <w:ind w:left="360" w:firstLineChars="0" w:firstLine="0"/>
        <w:rPr>
          <w:rFonts w:eastAsiaTheme="minorEastAsia"/>
          <w:lang w:eastAsia="zh-CN"/>
        </w:rPr>
      </w:pPr>
      <w:r w:rsidRPr="00B778B5">
        <w:rPr>
          <w:rFonts w:eastAsiaTheme="minorEastAsia"/>
          <w:highlight w:val="green"/>
          <w:lang w:eastAsia="zh-CN"/>
        </w:rPr>
        <w:t>MPR, A-MPR requirements should be further evaluated after ACLR/SEM is defined.</w:t>
      </w:r>
    </w:p>
    <w:p w:rsidR="000B03B6" w:rsidRPr="003D2013" w:rsidRDefault="00B778B5" w:rsidP="00B778B5">
      <w:pPr>
        <w:pStyle w:val="aff6"/>
        <w:numPr>
          <w:ilvl w:val="0"/>
          <w:numId w:val="19"/>
        </w:numPr>
        <w:ind w:firstLineChars="0"/>
        <w:rPr>
          <w:rFonts w:eastAsiaTheme="minorEastAsia"/>
          <w:b/>
          <w:lang w:eastAsia="zh-CN"/>
        </w:rPr>
      </w:pPr>
      <w:r w:rsidRPr="00B778B5">
        <w:rPr>
          <w:rFonts w:eastAsiaTheme="minorEastAsia"/>
          <w:b/>
          <w:lang w:eastAsia="zh-CN"/>
        </w:rPr>
        <w:t>Output power dynamics</w:t>
      </w:r>
    </w:p>
    <w:p w:rsidR="00AB158F" w:rsidRDefault="00B778B5" w:rsidP="00AB158F">
      <w:pPr>
        <w:pStyle w:val="aff6"/>
        <w:ind w:left="360" w:firstLineChars="0" w:firstLine="0"/>
        <w:rPr>
          <w:rFonts w:eastAsiaTheme="minorEastAsia"/>
          <w:lang w:eastAsia="zh-CN"/>
        </w:rPr>
      </w:pPr>
      <w:r w:rsidRPr="00B778B5">
        <w:rPr>
          <w:rFonts w:eastAsiaTheme="minorEastAsia"/>
          <w:highlight w:val="green"/>
          <w:lang w:eastAsia="zh-CN"/>
        </w:rPr>
        <w:t>Option 1: The requirements for Minimum output power, Transmit OFF power, Transmit ON/OFF time mask and Power control in clause 6.3 from 38.101-1 are applicable for the satellite UE.</w:t>
      </w:r>
    </w:p>
    <w:p w:rsidR="00AB158F" w:rsidRPr="003D2013" w:rsidRDefault="008A47EF" w:rsidP="008A47EF">
      <w:pPr>
        <w:pStyle w:val="aff6"/>
        <w:numPr>
          <w:ilvl w:val="0"/>
          <w:numId w:val="19"/>
        </w:numPr>
        <w:ind w:firstLineChars="0"/>
        <w:rPr>
          <w:rFonts w:eastAsiaTheme="minorEastAsia"/>
          <w:b/>
          <w:lang w:eastAsia="zh-CN"/>
        </w:rPr>
      </w:pPr>
      <w:r w:rsidRPr="003D2013">
        <w:rPr>
          <w:rFonts w:eastAsiaTheme="minorEastAsia"/>
          <w:b/>
          <w:lang w:eastAsia="zh-CN"/>
        </w:rPr>
        <w:t>Transmit modulation quality</w:t>
      </w:r>
    </w:p>
    <w:p w:rsidR="00B778B5" w:rsidRPr="009B0F6A" w:rsidRDefault="00B778B5" w:rsidP="009B0F6A">
      <w:pPr>
        <w:overflowPunct/>
        <w:autoSpaceDE/>
        <w:autoSpaceDN/>
        <w:adjustRightInd/>
        <w:spacing w:after="120" w:line="276" w:lineRule="auto"/>
        <w:ind w:firstLine="284"/>
        <w:textAlignment w:val="auto"/>
        <w:rPr>
          <w:rFonts w:eastAsia="宋体"/>
          <w:color w:val="0070C0"/>
          <w:szCs w:val="24"/>
          <w:lang w:eastAsia="zh-CN"/>
        </w:rPr>
      </w:pPr>
      <w:r w:rsidRPr="009B0F6A">
        <w:rPr>
          <w:rFonts w:eastAsia="宋体"/>
          <w:color w:val="0070C0"/>
          <w:szCs w:val="24"/>
          <w:lang w:eastAsia="zh-CN"/>
        </w:rPr>
        <w:t>Proposals</w:t>
      </w:r>
    </w:p>
    <w:p w:rsidR="00B778B5" w:rsidRDefault="00B778B5" w:rsidP="00B778B5">
      <w:pPr>
        <w:pStyle w:val="aff6"/>
        <w:overflowPunct/>
        <w:autoSpaceDE/>
        <w:autoSpaceDN/>
        <w:adjustRightInd/>
        <w:spacing w:before="24" w:after="24" w:line="276" w:lineRule="auto"/>
        <w:ind w:left="1260" w:firstLineChars="0" w:firstLine="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can be reused for NTN UE for QPSK and 16QAM.</w:t>
      </w:r>
    </w:p>
    <w:p w:rsidR="00B778B5" w:rsidRDefault="00B778B5" w:rsidP="00B778B5">
      <w:pPr>
        <w:pStyle w:val="aff6"/>
        <w:overflowPunct/>
        <w:autoSpaceDE/>
        <w:autoSpaceDN/>
        <w:adjustRightInd/>
        <w:spacing w:before="24" w:after="24" w:line="276" w:lineRule="auto"/>
        <w:ind w:left="1680" w:firstLineChars="0" w:firstLine="0"/>
        <w:textAlignment w:val="auto"/>
        <w:rPr>
          <w:rFonts w:eastAsia="宋体"/>
          <w:color w:val="0070C0"/>
          <w:szCs w:val="24"/>
          <w:lang w:eastAsia="zh-CN"/>
        </w:rPr>
      </w:pPr>
      <w:r>
        <w:rPr>
          <w:rFonts w:eastAsia="宋体" w:hint="eastAsia"/>
          <w:color w:val="0070C0"/>
          <w:szCs w:val="24"/>
          <w:lang w:eastAsia="zh-CN"/>
        </w:rPr>
        <w:t>64QAM and 256QAM should be excluded.</w:t>
      </w:r>
    </w:p>
    <w:p w:rsidR="00B778B5" w:rsidRDefault="00B778B5" w:rsidP="00B778B5">
      <w:pPr>
        <w:pStyle w:val="aff6"/>
        <w:overflowPunct/>
        <w:autoSpaceDE/>
        <w:autoSpaceDN/>
        <w:adjustRightInd/>
        <w:spacing w:before="24" w:after="24" w:line="276" w:lineRule="auto"/>
        <w:ind w:left="1260" w:firstLineChars="0" w:firstLine="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this</w:t>
      </w:r>
      <w:r>
        <w:rPr>
          <w:rFonts w:eastAsia="宋体" w:hint="eastAsia"/>
          <w:color w:val="0070C0"/>
          <w:szCs w:val="24"/>
          <w:lang w:eastAsia="zh-CN"/>
        </w:rPr>
        <w:t xml:space="preserve"> requirement can be reused for NTN UE for QPSK, 16QAM and 64QAM.</w:t>
      </w:r>
    </w:p>
    <w:p w:rsidR="00B778B5" w:rsidRDefault="00B778B5" w:rsidP="00B778B5">
      <w:pPr>
        <w:pStyle w:val="aff6"/>
        <w:overflowPunct/>
        <w:autoSpaceDE/>
        <w:autoSpaceDN/>
        <w:adjustRightInd/>
        <w:spacing w:before="24" w:after="24" w:line="276" w:lineRule="auto"/>
        <w:ind w:left="1680" w:firstLineChars="0" w:firstLine="0"/>
        <w:textAlignment w:val="auto"/>
        <w:rPr>
          <w:rFonts w:eastAsia="宋体"/>
          <w:color w:val="0070C0"/>
          <w:szCs w:val="24"/>
          <w:lang w:eastAsia="zh-CN"/>
        </w:rPr>
      </w:pPr>
      <w:r>
        <w:rPr>
          <w:rFonts w:eastAsia="宋体" w:hint="eastAsia"/>
          <w:color w:val="0070C0"/>
          <w:szCs w:val="24"/>
          <w:lang w:eastAsia="zh-CN"/>
        </w:rPr>
        <w:t>256QAM should be excluded.</w:t>
      </w:r>
    </w:p>
    <w:p w:rsidR="00B778B5" w:rsidRDefault="00B778B5" w:rsidP="00B778B5">
      <w:pPr>
        <w:pStyle w:val="aff6"/>
        <w:overflowPunct/>
        <w:autoSpaceDE/>
        <w:autoSpaceDN/>
        <w:adjustRightInd/>
        <w:spacing w:before="24" w:after="24" w:line="276" w:lineRule="auto"/>
        <w:ind w:left="1260" w:firstLineChars="0" w:firstLine="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rsidR="00B778B5" w:rsidRDefault="009B0F6A" w:rsidP="008A47EF">
      <w:pPr>
        <w:ind w:firstLineChars="210" w:firstLine="420"/>
        <w:rPr>
          <w:rFonts w:eastAsiaTheme="minorEastAsia"/>
          <w:lang w:eastAsia="zh-CN"/>
        </w:rPr>
      </w:pPr>
      <w:r>
        <w:rPr>
          <w:rFonts w:eastAsiaTheme="minorEastAsia"/>
          <w:color w:val="0070C0"/>
          <w:highlight w:val="green"/>
          <w:lang w:eastAsia="zh-CN"/>
        </w:rPr>
        <w:t xml:space="preserve">WF: </w:t>
      </w:r>
      <w:r w:rsidRPr="00492ADF">
        <w:rPr>
          <w:rFonts w:eastAsiaTheme="minorEastAsia" w:hint="eastAsia"/>
          <w:color w:val="0070C0"/>
          <w:highlight w:val="green"/>
          <w:lang w:val="en-US" w:eastAsia="zh-CN"/>
        </w:rPr>
        <w:t xml:space="preserve">Option 2 as starting point and further check whether </w:t>
      </w:r>
      <w:r w:rsidR="009E6661">
        <w:rPr>
          <w:rFonts w:eastAsiaTheme="minorEastAsia"/>
          <w:color w:val="0070C0"/>
          <w:highlight w:val="green"/>
          <w:lang w:val="en-US" w:eastAsia="zh-CN"/>
        </w:rPr>
        <w:t xml:space="preserve">UL </w:t>
      </w:r>
      <w:r w:rsidRPr="00492ADF">
        <w:rPr>
          <w:rFonts w:eastAsiaTheme="minorEastAsia" w:hint="eastAsia"/>
          <w:color w:val="0070C0"/>
          <w:highlight w:val="green"/>
          <w:lang w:val="en-US" w:eastAsia="zh-CN"/>
        </w:rPr>
        <w:t>64QAM needs to be removed later.</w:t>
      </w:r>
    </w:p>
    <w:p w:rsidR="00AB158F" w:rsidRPr="003D2013" w:rsidRDefault="009B0F6A" w:rsidP="009B0F6A">
      <w:pPr>
        <w:pStyle w:val="aff6"/>
        <w:numPr>
          <w:ilvl w:val="0"/>
          <w:numId w:val="19"/>
        </w:numPr>
        <w:ind w:firstLineChars="0"/>
        <w:rPr>
          <w:rFonts w:eastAsiaTheme="minorEastAsia"/>
          <w:b/>
          <w:lang w:eastAsia="zh-CN"/>
        </w:rPr>
      </w:pPr>
      <w:r>
        <w:rPr>
          <w:rFonts w:eastAsiaTheme="minorEastAsia"/>
          <w:b/>
          <w:lang w:eastAsia="zh-CN"/>
        </w:rPr>
        <w:t>ACLR/</w:t>
      </w:r>
      <w:r w:rsidRPr="009B0F6A">
        <w:rPr>
          <w:rFonts w:eastAsiaTheme="minorEastAsia"/>
          <w:b/>
          <w:lang w:eastAsia="zh-CN"/>
        </w:rPr>
        <w:t>SEM</w:t>
      </w:r>
    </w:p>
    <w:p w:rsidR="008A47EF" w:rsidRDefault="008A47EF" w:rsidP="008A47EF">
      <w:pPr>
        <w:ind w:left="148" w:firstLineChars="210" w:firstLine="420"/>
        <w:rPr>
          <w:rFonts w:eastAsiaTheme="minorEastAsia"/>
          <w:lang w:eastAsia="zh-CN"/>
        </w:rPr>
      </w:pPr>
      <w:r w:rsidRPr="008A47EF">
        <w:rPr>
          <w:rFonts w:eastAsiaTheme="minorEastAsia"/>
          <w:lang w:eastAsia="zh-CN"/>
        </w:rPr>
        <w:t>-</w:t>
      </w:r>
      <w:r w:rsidRPr="008A47EF">
        <w:rPr>
          <w:rFonts w:eastAsiaTheme="minorEastAsia"/>
          <w:lang w:eastAsia="zh-CN"/>
        </w:rPr>
        <w:tab/>
      </w:r>
      <w:r w:rsidR="009B0F6A" w:rsidRPr="009B0F6A">
        <w:rPr>
          <w:rFonts w:eastAsiaTheme="minorEastAsia"/>
          <w:highlight w:val="green"/>
          <w:lang w:eastAsia="zh-CN"/>
        </w:rPr>
        <w:t>Wait for co-existence simulation conclusion and further check compliance to the following regulatory (others are also not precluded).</w:t>
      </w:r>
    </w:p>
    <w:p w:rsidR="009B0F6A" w:rsidRPr="00492ADF" w:rsidRDefault="009B0F6A" w:rsidP="009B0F6A">
      <w:pPr>
        <w:spacing w:after="120"/>
        <w:ind w:leftChars="500" w:left="1000"/>
        <w:rPr>
          <w:rFonts w:eastAsiaTheme="minorEastAsia"/>
          <w:color w:val="0070C0"/>
          <w:highlight w:val="green"/>
          <w:lang w:val="en-US" w:eastAsia="zh-CN"/>
        </w:rPr>
      </w:pPr>
      <w:r w:rsidRPr="00492ADF">
        <w:rPr>
          <w:rFonts w:eastAsiaTheme="minorEastAsia"/>
          <w:color w:val="0070C0"/>
          <w:highlight w:val="green"/>
          <w:lang w:val="en-US" w:eastAsia="zh-CN"/>
        </w:rPr>
        <w:t>ETSI EN 301 441</w:t>
      </w:r>
    </w:p>
    <w:p w:rsidR="009B0F6A" w:rsidRPr="00492ADF" w:rsidRDefault="009B0F6A" w:rsidP="009B0F6A">
      <w:pPr>
        <w:spacing w:after="120"/>
        <w:ind w:leftChars="500" w:left="1000"/>
        <w:rPr>
          <w:rFonts w:eastAsiaTheme="minorEastAsia"/>
          <w:color w:val="0070C0"/>
          <w:highlight w:val="green"/>
          <w:lang w:val="en-US" w:eastAsia="zh-CN"/>
        </w:rPr>
      </w:pPr>
      <w:r w:rsidRPr="00492ADF">
        <w:rPr>
          <w:rFonts w:eastAsiaTheme="minorEastAsia"/>
          <w:color w:val="0070C0"/>
          <w:highlight w:val="green"/>
          <w:lang w:val="en-US" w:eastAsia="zh-CN"/>
        </w:rPr>
        <w:t>ETSI EN 301 444</w:t>
      </w:r>
    </w:p>
    <w:p w:rsidR="009B0F6A" w:rsidRPr="00492ADF" w:rsidRDefault="009B0F6A" w:rsidP="009B0F6A">
      <w:pPr>
        <w:spacing w:after="120"/>
        <w:ind w:leftChars="500" w:left="1000"/>
        <w:rPr>
          <w:rFonts w:eastAsiaTheme="minorEastAsia"/>
          <w:color w:val="0070C0"/>
          <w:highlight w:val="green"/>
          <w:lang w:val="en-US" w:eastAsia="zh-CN"/>
        </w:rPr>
      </w:pPr>
      <w:r w:rsidRPr="00492ADF">
        <w:rPr>
          <w:rFonts w:eastAsiaTheme="minorEastAsia"/>
          <w:color w:val="0070C0"/>
          <w:highlight w:val="green"/>
          <w:lang w:val="en-US" w:eastAsia="zh-CN"/>
        </w:rPr>
        <w:t>ETSI EN 302 574 </w:t>
      </w:r>
    </w:p>
    <w:p w:rsidR="009B0F6A" w:rsidRPr="00242121" w:rsidRDefault="009B0F6A" w:rsidP="009B0F6A">
      <w:pPr>
        <w:spacing w:after="120"/>
        <w:ind w:leftChars="500" w:left="1000"/>
        <w:rPr>
          <w:rFonts w:eastAsiaTheme="minorEastAsia"/>
          <w:color w:val="0070C0"/>
          <w:lang w:val="en-US" w:eastAsia="zh-CN"/>
        </w:rPr>
      </w:pPr>
      <w:r w:rsidRPr="00492ADF">
        <w:rPr>
          <w:rFonts w:eastAsiaTheme="minorEastAsia"/>
          <w:color w:val="0070C0"/>
          <w:highlight w:val="green"/>
          <w:lang w:val="en-US" w:eastAsia="zh-CN"/>
        </w:rPr>
        <w:t>FCC 47 CFR 25.202, 25.216, 25.253</w:t>
      </w:r>
    </w:p>
    <w:p w:rsidR="009B0F6A" w:rsidRDefault="009B0F6A" w:rsidP="009B0F6A">
      <w:pPr>
        <w:pStyle w:val="aff6"/>
        <w:numPr>
          <w:ilvl w:val="0"/>
          <w:numId w:val="19"/>
        </w:numPr>
        <w:ind w:firstLineChars="0"/>
        <w:rPr>
          <w:rFonts w:eastAsiaTheme="minorEastAsia"/>
          <w:b/>
          <w:lang w:eastAsia="zh-CN"/>
        </w:rPr>
      </w:pPr>
      <w:r w:rsidRPr="009B0F6A">
        <w:rPr>
          <w:rFonts w:eastAsiaTheme="minorEastAsia"/>
          <w:b/>
          <w:lang w:eastAsia="zh-CN"/>
        </w:rPr>
        <w:t>spurious emission for UE co-existence</w:t>
      </w:r>
    </w:p>
    <w:p w:rsidR="009064BA" w:rsidRDefault="009064BA" w:rsidP="009B0F6A">
      <w:pPr>
        <w:pStyle w:val="aff6"/>
        <w:ind w:left="360" w:firstLineChars="0" w:firstLine="0"/>
        <w:rPr>
          <w:rFonts w:eastAsiaTheme="minorEastAsia"/>
          <w:color w:val="0070C0"/>
          <w:highlight w:val="yellow"/>
          <w:lang w:eastAsia="zh-CN"/>
        </w:rPr>
      </w:pPr>
      <w:r w:rsidRPr="0064591A">
        <w:rPr>
          <w:rFonts w:eastAsia="宋体"/>
          <w:color w:val="0070C0"/>
          <w:szCs w:val="24"/>
          <w:highlight w:val="green"/>
          <w:lang w:eastAsia="zh-CN"/>
        </w:rPr>
        <w:lastRenderedPageBreak/>
        <w:t>I</w:t>
      </w:r>
      <w:r w:rsidRPr="0064591A">
        <w:rPr>
          <w:rFonts w:eastAsia="宋体" w:hint="eastAsia"/>
          <w:color w:val="0070C0"/>
          <w:szCs w:val="24"/>
          <w:highlight w:val="green"/>
          <w:lang w:eastAsia="zh-CN"/>
        </w:rPr>
        <w:t xml:space="preserve">t is proposed to further clarify </w:t>
      </w:r>
      <w:r w:rsidRPr="008428CB">
        <w:rPr>
          <w:rFonts w:eastAsia="宋体" w:hint="eastAsia"/>
          <w:color w:val="0070C0"/>
          <w:szCs w:val="24"/>
          <w:highlight w:val="green"/>
          <w:lang w:eastAsia="zh-CN"/>
        </w:rPr>
        <w:t>the co-existence band</w:t>
      </w:r>
      <w:r w:rsidRPr="0064591A">
        <w:rPr>
          <w:rFonts w:eastAsia="宋体" w:hint="eastAsia"/>
          <w:color w:val="0070C0"/>
          <w:szCs w:val="24"/>
          <w:highlight w:val="green"/>
          <w:lang w:eastAsia="zh-CN"/>
        </w:rPr>
        <w:t xml:space="preserve"> in the next RAN4 meeting</w:t>
      </w:r>
    </w:p>
    <w:p w:rsidR="008A47EF" w:rsidRPr="003D2013" w:rsidRDefault="008A47EF" w:rsidP="008A47EF">
      <w:pPr>
        <w:pStyle w:val="aff6"/>
        <w:numPr>
          <w:ilvl w:val="0"/>
          <w:numId w:val="19"/>
        </w:numPr>
        <w:ind w:firstLineChars="0"/>
        <w:rPr>
          <w:rFonts w:eastAsiaTheme="minorEastAsia"/>
          <w:b/>
          <w:lang w:eastAsia="zh-CN"/>
        </w:rPr>
      </w:pPr>
      <w:proofErr w:type="spellStart"/>
      <w:r w:rsidRPr="003D2013">
        <w:rPr>
          <w:rFonts w:eastAsiaTheme="minorEastAsia"/>
          <w:b/>
          <w:lang w:eastAsia="zh-CN"/>
        </w:rPr>
        <w:t>Tx</w:t>
      </w:r>
      <w:proofErr w:type="spellEnd"/>
      <w:r w:rsidRPr="003D2013">
        <w:rPr>
          <w:rFonts w:eastAsiaTheme="minorEastAsia"/>
          <w:b/>
          <w:lang w:eastAsia="zh-CN"/>
        </w:rPr>
        <w:t xml:space="preserve"> intermodulation</w:t>
      </w:r>
    </w:p>
    <w:p w:rsidR="008A47EF" w:rsidRDefault="009064BA" w:rsidP="008A47EF">
      <w:pPr>
        <w:pStyle w:val="aff6"/>
        <w:ind w:left="360" w:firstLineChars="0" w:firstLine="0"/>
        <w:rPr>
          <w:rFonts w:eastAsiaTheme="minorEastAsia"/>
          <w:lang w:eastAsia="zh-CN"/>
        </w:rPr>
      </w:pPr>
      <w:r w:rsidRPr="009064BA">
        <w:rPr>
          <w:rFonts w:eastAsia="宋体" w:hint="eastAsia"/>
          <w:color w:val="0070C0"/>
          <w:szCs w:val="24"/>
          <w:highlight w:val="green"/>
          <w:lang w:eastAsia="zh-CN"/>
        </w:rPr>
        <w:t>T</w:t>
      </w:r>
      <w:r w:rsidRPr="009064BA">
        <w:rPr>
          <w:rFonts w:eastAsia="宋体"/>
          <w:color w:val="0070C0"/>
          <w:szCs w:val="24"/>
          <w:highlight w:val="green"/>
          <w:lang w:eastAsia="zh-CN"/>
        </w:rPr>
        <w:t>he requirement in 38.101-1 can be reused for NTN FR1.</w:t>
      </w:r>
    </w:p>
    <w:p w:rsidR="008A47EF" w:rsidRDefault="008A47EF" w:rsidP="008A47EF">
      <w:pPr>
        <w:pStyle w:val="1"/>
        <w:keepNext w:val="0"/>
        <w:keepLines w:val="0"/>
      </w:pPr>
      <w:r>
        <w:t>Way forward for Rx requirements</w:t>
      </w:r>
    </w:p>
    <w:p w:rsidR="008A47EF" w:rsidRPr="003D2013" w:rsidRDefault="003D2013" w:rsidP="003D2013">
      <w:pPr>
        <w:pStyle w:val="aff6"/>
        <w:numPr>
          <w:ilvl w:val="0"/>
          <w:numId w:val="46"/>
        </w:numPr>
        <w:ind w:firstLineChars="0"/>
        <w:rPr>
          <w:rFonts w:eastAsiaTheme="minorEastAsia"/>
          <w:b/>
          <w:lang w:eastAsia="zh-CN"/>
        </w:rPr>
      </w:pPr>
      <w:r w:rsidRPr="003D2013">
        <w:rPr>
          <w:rFonts w:eastAsiaTheme="minorEastAsia"/>
          <w:b/>
          <w:lang w:eastAsia="zh-CN"/>
        </w:rPr>
        <w:t>Reference sensitivity</w:t>
      </w:r>
    </w:p>
    <w:p w:rsidR="009E6661" w:rsidRPr="009E6661" w:rsidRDefault="009E6661" w:rsidP="009E6661">
      <w:pPr>
        <w:pStyle w:val="aff6"/>
        <w:ind w:left="360" w:firstLineChars="0" w:firstLine="0"/>
        <w:rPr>
          <w:rFonts w:eastAsiaTheme="minorEastAsia"/>
          <w:i/>
          <w:color w:val="0070C0"/>
          <w:highlight w:val="green"/>
          <w:lang w:val="en-US" w:eastAsia="zh-CN"/>
        </w:rPr>
      </w:pPr>
      <w:r w:rsidRPr="009E6661">
        <w:rPr>
          <w:rFonts w:eastAsiaTheme="minorEastAsia"/>
          <w:i/>
          <w:color w:val="0070C0"/>
          <w:highlight w:val="green"/>
          <w:lang w:val="en-US" w:eastAsia="zh-CN"/>
        </w:rPr>
        <w:t>T</w:t>
      </w:r>
      <w:r w:rsidRPr="009E6661">
        <w:rPr>
          <w:rFonts w:eastAsiaTheme="minorEastAsia" w:hint="eastAsia"/>
          <w:i/>
          <w:color w:val="0070C0"/>
          <w:highlight w:val="green"/>
          <w:lang w:val="en-US" w:eastAsia="zh-CN"/>
        </w:rPr>
        <w:t xml:space="preserve">he general formula </w:t>
      </w:r>
      <w:r>
        <w:rPr>
          <w:rFonts w:eastAsiaTheme="minorEastAsia"/>
          <w:i/>
          <w:color w:val="0070C0"/>
          <w:highlight w:val="green"/>
          <w:lang w:val="en-US" w:eastAsia="zh-CN"/>
        </w:rPr>
        <w:t>can be agreed to derive the REFSENS for NTN UE</w:t>
      </w:r>
    </w:p>
    <w:p w:rsidR="009E6661" w:rsidRPr="009E6661" w:rsidRDefault="009E6661" w:rsidP="009E6661">
      <w:pPr>
        <w:pStyle w:val="aff6"/>
        <w:ind w:left="360" w:firstLineChars="0" w:firstLine="0"/>
        <w:rPr>
          <w:i/>
          <w:color w:val="0070C0"/>
          <w:highlight w:val="green"/>
          <w:lang w:val="en-US" w:eastAsia="zh-CN"/>
        </w:rPr>
      </w:pPr>
      <w:r w:rsidRPr="009E6661">
        <w:rPr>
          <w:rFonts w:hint="eastAsia"/>
          <w:i/>
          <w:color w:val="0070C0"/>
          <w:highlight w:val="green"/>
          <w:lang w:val="en-US" w:eastAsia="zh-CN"/>
        </w:rPr>
        <w:t xml:space="preserve">REFSENS, </w:t>
      </w:r>
      <w:r w:rsidRPr="009E6661">
        <w:rPr>
          <w:i/>
          <w:color w:val="0070C0"/>
          <w:highlight w:val="green"/>
          <w:lang w:val="en-US" w:eastAsia="zh-CN"/>
        </w:rPr>
        <w:t>Sensitivity = -174dBm</w:t>
      </w:r>
      <w:r w:rsidRPr="009E6661">
        <w:rPr>
          <w:rFonts w:hint="eastAsia"/>
          <w:i/>
          <w:color w:val="0070C0"/>
          <w:highlight w:val="green"/>
          <w:lang w:val="en-US" w:eastAsia="zh-CN"/>
        </w:rPr>
        <w:t xml:space="preserve"> </w:t>
      </w:r>
      <w:r w:rsidRPr="009E6661">
        <w:rPr>
          <w:i/>
          <w:color w:val="0070C0"/>
          <w:highlight w:val="green"/>
          <w:lang w:val="en-US" w:eastAsia="zh-CN"/>
        </w:rPr>
        <w:t>(</w:t>
      </w:r>
      <w:proofErr w:type="spellStart"/>
      <w:r w:rsidRPr="009E6661">
        <w:rPr>
          <w:i/>
          <w:color w:val="0070C0"/>
          <w:highlight w:val="green"/>
          <w:lang w:val="en-US" w:eastAsia="zh-CN"/>
        </w:rPr>
        <w:t>kT</w:t>
      </w:r>
      <w:proofErr w:type="spellEnd"/>
      <w:r w:rsidRPr="009E6661">
        <w:rPr>
          <w:i/>
          <w:color w:val="0070C0"/>
          <w:highlight w:val="green"/>
          <w:lang w:val="en-US" w:eastAsia="zh-CN"/>
        </w:rPr>
        <w:t>) + 10*</w:t>
      </w:r>
      <w:proofErr w:type="gramStart"/>
      <w:r w:rsidRPr="009E6661">
        <w:rPr>
          <w:i/>
          <w:color w:val="0070C0"/>
          <w:highlight w:val="green"/>
          <w:lang w:val="en-US" w:eastAsia="zh-CN"/>
        </w:rPr>
        <w:t>log(</w:t>
      </w:r>
      <w:proofErr w:type="gramEnd"/>
      <w:r w:rsidRPr="009E6661">
        <w:rPr>
          <w:i/>
          <w:color w:val="0070C0"/>
          <w:highlight w:val="green"/>
          <w:lang w:val="en-US" w:eastAsia="zh-CN"/>
        </w:rPr>
        <w:t>RX BW) + NF + SNR +IM – diversity gain</w:t>
      </w:r>
    </w:p>
    <w:p w:rsidR="009E6661" w:rsidRPr="009E6661" w:rsidRDefault="009E6661" w:rsidP="009E6661">
      <w:pPr>
        <w:pStyle w:val="aff6"/>
        <w:ind w:left="1212" w:firstLineChars="0" w:firstLine="208"/>
        <w:rPr>
          <w:rFonts w:eastAsiaTheme="minorEastAsia"/>
          <w:i/>
          <w:color w:val="0070C0"/>
          <w:lang w:val="en-US" w:eastAsia="zh-CN"/>
        </w:rPr>
      </w:pPr>
      <w:r w:rsidRPr="009E6661">
        <w:rPr>
          <w:rFonts w:eastAsiaTheme="minorEastAsia" w:hint="eastAsia"/>
          <w:i/>
          <w:color w:val="0070C0"/>
          <w:highlight w:val="green"/>
          <w:lang w:val="en-US" w:eastAsia="zh-CN"/>
        </w:rPr>
        <w:t>Further discuss the NF, SNR, IM, diversity gain and REFSENS requirements in next meeting</w:t>
      </w:r>
      <w:r>
        <w:rPr>
          <w:rFonts w:eastAsiaTheme="minorEastAsia"/>
          <w:i/>
          <w:color w:val="0070C0"/>
          <w:highlight w:val="green"/>
          <w:lang w:val="en-US" w:eastAsia="zh-CN"/>
        </w:rPr>
        <w:t xml:space="preserve"> for each satellite band</w:t>
      </w:r>
      <w:r w:rsidRPr="009E6661">
        <w:rPr>
          <w:rFonts w:eastAsiaTheme="minorEastAsia" w:hint="eastAsia"/>
          <w:i/>
          <w:color w:val="0070C0"/>
          <w:highlight w:val="green"/>
          <w:lang w:val="en-US" w:eastAsia="zh-CN"/>
        </w:rPr>
        <w:t>.</w:t>
      </w:r>
    </w:p>
    <w:p w:rsidR="003D2013" w:rsidRPr="003D2013" w:rsidRDefault="003D2013" w:rsidP="003D2013">
      <w:pPr>
        <w:pStyle w:val="aff6"/>
        <w:numPr>
          <w:ilvl w:val="0"/>
          <w:numId w:val="46"/>
        </w:numPr>
        <w:ind w:firstLineChars="0"/>
        <w:rPr>
          <w:rFonts w:eastAsiaTheme="minorEastAsia"/>
          <w:b/>
          <w:lang w:eastAsia="zh-CN"/>
        </w:rPr>
      </w:pPr>
      <w:r w:rsidRPr="003D2013">
        <w:rPr>
          <w:rFonts w:eastAsiaTheme="minorEastAsia"/>
          <w:b/>
          <w:lang w:eastAsia="zh-CN"/>
        </w:rPr>
        <w:t>Maximum input level</w:t>
      </w:r>
    </w:p>
    <w:p w:rsidR="009E6661" w:rsidRPr="009E6661" w:rsidRDefault="009E6661" w:rsidP="009E6661">
      <w:pPr>
        <w:pStyle w:val="aff6"/>
        <w:ind w:left="360" w:firstLineChars="0" w:firstLine="0"/>
        <w:rPr>
          <w:rFonts w:eastAsiaTheme="minorEastAsia"/>
          <w:color w:val="0070C0"/>
          <w:lang w:val="en-US" w:eastAsia="zh-CN"/>
        </w:rPr>
      </w:pPr>
      <w:r w:rsidRPr="009E6661">
        <w:rPr>
          <w:rFonts w:eastAsia="宋体" w:hint="eastAsia"/>
          <w:color w:val="0070C0"/>
          <w:szCs w:val="24"/>
          <w:highlight w:val="green"/>
          <w:lang w:eastAsia="zh-CN"/>
        </w:rPr>
        <w:t xml:space="preserve">Further evaluation is needed </w:t>
      </w:r>
      <w:r w:rsidRPr="009E6661">
        <w:rPr>
          <w:rFonts w:eastAsia="宋体"/>
          <w:color w:val="0070C0"/>
          <w:szCs w:val="24"/>
          <w:highlight w:val="green"/>
          <w:lang w:eastAsia="zh-CN"/>
        </w:rPr>
        <w:t>considering</w:t>
      </w:r>
      <w:r w:rsidRPr="009E6661">
        <w:rPr>
          <w:rFonts w:eastAsia="宋体" w:hint="eastAsia"/>
          <w:color w:val="0070C0"/>
          <w:szCs w:val="24"/>
          <w:highlight w:val="green"/>
          <w:lang w:eastAsia="zh-CN"/>
        </w:rPr>
        <w:t xml:space="preserve"> minimum CL between satellite and UE. </w:t>
      </w:r>
      <w:r w:rsidRPr="009E6661">
        <w:rPr>
          <w:rFonts w:eastAsia="宋体"/>
          <w:color w:val="0070C0"/>
          <w:szCs w:val="24"/>
          <w:highlight w:val="green"/>
          <w:lang w:eastAsia="zh-CN"/>
        </w:rPr>
        <w:t>C</w:t>
      </w:r>
      <w:r w:rsidRPr="009E6661">
        <w:rPr>
          <w:rFonts w:eastAsia="宋体" w:hint="eastAsia"/>
          <w:color w:val="0070C0"/>
          <w:szCs w:val="24"/>
          <w:highlight w:val="green"/>
          <w:lang w:eastAsia="zh-CN"/>
        </w:rPr>
        <w:t xml:space="preserve">ompanies are </w:t>
      </w:r>
      <w:r w:rsidRPr="009E6661">
        <w:rPr>
          <w:rFonts w:eastAsia="宋体"/>
          <w:color w:val="0070C0"/>
          <w:szCs w:val="24"/>
          <w:highlight w:val="green"/>
          <w:lang w:eastAsia="zh-CN"/>
        </w:rPr>
        <w:t>invited</w:t>
      </w:r>
      <w:r w:rsidRPr="009E6661">
        <w:rPr>
          <w:rFonts w:eastAsia="宋体" w:hint="eastAsia"/>
          <w:color w:val="0070C0"/>
          <w:szCs w:val="24"/>
          <w:highlight w:val="green"/>
          <w:lang w:eastAsia="zh-CN"/>
        </w:rPr>
        <w:t xml:space="preserve"> for input in the next meeting.</w:t>
      </w:r>
    </w:p>
    <w:p w:rsidR="003D2013" w:rsidRPr="003D2013" w:rsidRDefault="003D2013" w:rsidP="003D2013">
      <w:pPr>
        <w:pStyle w:val="aff6"/>
        <w:numPr>
          <w:ilvl w:val="0"/>
          <w:numId w:val="46"/>
        </w:numPr>
        <w:ind w:firstLineChars="0"/>
        <w:rPr>
          <w:rFonts w:eastAsiaTheme="minorEastAsia"/>
          <w:b/>
          <w:lang w:eastAsia="zh-CN"/>
        </w:rPr>
      </w:pPr>
      <w:r w:rsidRPr="003D2013">
        <w:rPr>
          <w:rFonts w:eastAsiaTheme="minorEastAsia"/>
          <w:b/>
          <w:lang w:eastAsia="zh-CN"/>
        </w:rPr>
        <w:t>ACS</w:t>
      </w:r>
    </w:p>
    <w:p w:rsidR="003D2013" w:rsidRDefault="009E6661" w:rsidP="003D2013">
      <w:pPr>
        <w:pStyle w:val="aff6"/>
        <w:ind w:left="360" w:firstLineChars="0" w:firstLine="0"/>
        <w:rPr>
          <w:rFonts w:eastAsiaTheme="minorEastAsia"/>
          <w:lang w:eastAsia="zh-CN"/>
        </w:rPr>
      </w:pPr>
      <w:r w:rsidRPr="00511656">
        <w:rPr>
          <w:rFonts w:eastAsiaTheme="minorEastAsia" w:hint="eastAsia"/>
          <w:color w:val="0070C0"/>
          <w:highlight w:val="green"/>
          <w:lang w:val="en-US" w:eastAsia="zh-CN"/>
        </w:rPr>
        <w:t>Wait for the co-existence simulation conclusion.</w:t>
      </w:r>
    </w:p>
    <w:p w:rsidR="003D2013" w:rsidRPr="003D2013" w:rsidRDefault="003D2013" w:rsidP="003D2013">
      <w:pPr>
        <w:pStyle w:val="aff6"/>
        <w:numPr>
          <w:ilvl w:val="0"/>
          <w:numId w:val="46"/>
        </w:numPr>
        <w:ind w:firstLineChars="0"/>
        <w:rPr>
          <w:rFonts w:eastAsiaTheme="minorEastAsia"/>
          <w:b/>
          <w:lang w:eastAsia="zh-CN"/>
        </w:rPr>
      </w:pPr>
      <w:r w:rsidRPr="003D2013">
        <w:rPr>
          <w:rFonts w:eastAsiaTheme="minorEastAsia"/>
          <w:b/>
          <w:lang w:eastAsia="zh-CN"/>
        </w:rPr>
        <w:t>Intermodulation characteristics</w:t>
      </w:r>
    </w:p>
    <w:p w:rsidR="003D2013" w:rsidRDefault="009064BA" w:rsidP="003D2013">
      <w:pPr>
        <w:pStyle w:val="aff6"/>
        <w:ind w:left="360" w:firstLineChars="0" w:firstLine="0"/>
        <w:rPr>
          <w:rFonts w:eastAsiaTheme="minorEastAsia"/>
          <w:lang w:eastAsia="zh-CN"/>
        </w:rPr>
      </w:pPr>
      <w:bookmarkStart w:id="9" w:name="_GoBack"/>
      <w:bookmarkEnd w:id="9"/>
      <w:r w:rsidRPr="009064BA">
        <w:rPr>
          <w:rFonts w:eastAsia="宋体"/>
          <w:color w:val="0070C0"/>
          <w:szCs w:val="24"/>
          <w:highlight w:val="green"/>
          <w:lang w:eastAsia="zh-CN"/>
        </w:rPr>
        <w:t xml:space="preserve">The requirements for Intermodulation characteristics in clause 7.8 from TS 38.101-1 </w:t>
      </w:r>
      <w:r w:rsidRPr="009064BA">
        <w:rPr>
          <w:rFonts w:eastAsia="宋体"/>
          <w:color w:val="0070C0"/>
          <w:szCs w:val="24"/>
          <w:highlight w:val="green"/>
          <w:lang w:eastAsia="zh-CN"/>
        </w:rPr>
        <w:t>can be starting point</w:t>
      </w:r>
      <w:r w:rsidRPr="009064BA">
        <w:rPr>
          <w:rFonts w:eastAsia="宋体"/>
          <w:color w:val="0070C0"/>
          <w:szCs w:val="24"/>
          <w:highlight w:val="green"/>
          <w:lang w:eastAsia="zh-CN"/>
        </w:rPr>
        <w:t xml:space="preserve"> for satellite UE.</w:t>
      </w:r>
    </w:p>
    <w:bookmarkEnd w:id="6"/>
    <w:bookmarkEnd w:id="7"/>
    <w:bookmarkEnd w:id="8"/>
    <w:p w:rsidR="00035E7D" w:rsidRDefault="00035E7D" w:rsidP="00FA4A76">
      <w:pPr>
        <w:pStyle w:val="1"/>
        <w:keepNext w:val="0"/>
        <w:keepLines w:val="0"/>
        <w:numPr>
          <w:ilvl w:val="0"/>
          <w:numId w:val="0"/>
        </w:numPr>
        <w:rPr>
          <w:rFonts w:eastAsia="Verdana"/>
          <w:lang w:eastAsia="zh-CN"/>
        </w:rPr>
      </w:pPr>
      <w:r>
        <w:t>References</w:t>
      </w:r>
    </w:p>
    <w:p w:rsidR="00681F74" w:rsidRDefault="00035E7D" w:rsidP="00FA4A76">
      <w:pPr>
        <w:rPr>
          <w:rFonts w:eastAsiaTheme="minorEastAsia"/>
          <w:lang w:eastAsia="zh-CN"/>
        </w:rPr>
      </w:pPr>
      <w:r w:rsidRPr="00E87067">
        <w:rPr>
          <w:rFonts w:hint="eastAsia"/>
        </w:rPr>
        <w:t>[1]</w:t>
      </w:r>
      <w:r w:rsidRPr="00E87067">
        <w:rPr>
          <w:rFonts w:hint="eastAsia"/>
        </w:rPr>
        <w:tab/>
      </w:r>
      <w:bookmarkStart w:id="10" w:name="OLE_LINK36"/>
      <w:r w:rsidR="006F5E61" w:rsidRPr="006F5E61">
        <w:rPr>
          <w:rFonts w:eastAsiaTheme="minorEastAsia"/>
          <w:lang w:eastAsia="zh-CN"/>
        </w:rPr>
        <w:t>R4-2117746</w:t>
      </w:r>
      <w:r w:rsidR="006F5E61" w:rsidRPr="006F5E61">
        <w:rPr>
          <w:rFonts w:eastAsiaTheme="minorEastAsia"/>
          <w:lang w:eastAsia="zh-CN"/>
        </w:rPr>
        <w:tab/>
        <w:t>Discussion on UE RF requirements for NR to support non-terrestrial networks</w:t>
      </w:r>
      <w:r w:rsidR="00681F74">
        <w:rPr>
          <w:rFonts w:eastAsiaTheme="minorEastAsia"/>
          <w:lang w:eastAsia="zh-CN"/>
        </w:rPr>
        <w:t xml:space="preserve">, </w:t>
      </w:r>
      <w:bookmarkEnd w:id="10"/>
      <w:proofErr w:type="spellStart"/>
      <w:r w:rsidR="0064410D">
        <w:rPr>
          <w:rFonts w:eastAsiaTheme="minorEastAsia"/>
          <w:lang w:eastAsia="zh-CN"/>
        </w:rPr>
        <w:t>Xiaomi</w:t>
      </w:r>
      <w:proofErr w:type="spellEnd"/>
    </w:p>
    <w:p w:rsidR="0064410D" w:rsidRDefault="0064410D" w:rsidP="00FA4A76">
      <w:pPr>
        <w:rPr>
          <w:rFonts w:eastAsiaTheme="minorEastAsia"/>
          <w:lang w:eastAsia="zh-CN"/>
        </w:rPr>
      </w:pPr>
      <w:r>
        <w:rPr>
          <w:rFonts w:eastAsiaTheme="minorEastAsia"/>
          <w:lang w:eastAsia="zh-CN"/>
        </w:rPr>
        <w:t xml:space="preserve">[2] </w:t>
      </w:r>
      <w:r w:rsidR="00CF47E6" w:rsidRPr="00CF47E6">
        <w:rPr>
          <w:rFonts w:eastAsiaTheme="minorEastAsia"/>
          <w:lang w:eastAsia="zh-CN"/>
        </w:rPr>
        <w:t>R4-2117332</w:t>
      </w:r>
      <w:r w:rsidR="00CF47E6" w:rsidRPr="00CF47E6">
        <w:rPr>
          <w:rFonts w:eastAsiaTheme="minorEastAsia"/>
          <w:lang w:eastAsia="zh-CN"/>
        </w:rPr>
        <w:tab/>
      </w:r>
      <w:proofErr w:type="gramStart"/>
      <w:r w:rsidR="00CF47E6" w:rsidRPr="00CF47E6">
        <w:rPr>
          <w:rFonts w:eastAsiaTheme="minorEastAsia"/>
          <w:lang w:eastAsia="zh-CN"/>
        </w:rPr>
        <w:t>Further</w:t>
      </w:r>
      <w:proofErr w:type="gramEnd"/>
      <w:r w:rsidR="00CF47E6" w:rsidRPr="00CF47E6">
        <w:rPr>
          <w:rFonts w:eastAsiaTheme="minorEastAsia"/>
          <w:lang w:eastAsia="zh-CN"/>
        </w:rPr>
        <w:t xml:space="preserve"> discussion on UE </w:t>
      </w:r>
      <w:proofErr w:type="spellStart"/>
      <w:r w:rsidR="00CF47E6" w:rsidRPr="00CF47E6">
        <w:rPr>
          <w:rFonts w:eastAsiaTheme="minorEastAsia"/>
          <w:lang w:eastAsia="zh-CN"/>
        </w:rPr>
        <w:t>Tx</w:t>
      </w:r>
      <w:proofErr w:type="spellEnd"/>
      <w:r w:rsidR="00CF47E6" w:rsidRPr="00CF47E6">
        <w:rPr>
          <w:rFonts w:eastAsiaTheme="minorEastAsia"/>
          <w:lang w:eastAsia="zh-CN"/>
        </w:rPr>
        <w:t xml:space="preserve"> RF requirements for NTN</w:t>
      </w:r>
      <w:r>
        <w:rPr>
          <w:rFonts w:eastAsiaTheme="minorEastAsia"/>
          <w:lang w:eastAsia="zh-CN"/>
        </w:rPr>
        <w:t xml:space="preserve">, </w:t>
      </w:r>
      <w:r w:rsidR="000B03B6" w:rsidRPr="000B03B6">
        <w:rPr>
          <w:rFonts w:eastAsiaTheme="minorEastAsia"/>
          <w:lang w:eastAsia="zh-CN"/>
        </w:rPr>
        <w:t>CATT</w:t>
      </w:r>
    </w:p>
    <w:p w:rsidR="000B03B6" w:rsidRDefault="000B03B6" w:rsidP="00FA4A76">
      <w:pPr>
        <w:rPr>
          <w:rFonts w:eastAsiaTheme="minorEastAsia"/>
          <w:lang w:eastAsia="zh-CN"/>
        </w:rPr>
      </w:pPr>
      <w:r>
        <w:rPr>
          <w:rFonts w:eastAsiaTheme="minorEastAsia"/>
          <w:lang w:eastAsia="zh-CN"/>
        </w:rPr>
        <w:t xml:space="preserve">[3] </w:t>
      </w:r>
      <w:r w:rsidR="00CF47E6" w:rsidRPr="00CF47E6">
        <w:rPr>
          <w:rFonts w:eastAsiaTheme="minorEastAsia"/>
          <w:lang w:eastAsia="zh-CN"/>
        </w:rPr>
        <w:t>R4-2118717</w:t>
      </w:r>
      <w:r w:rsidR="00CF47E6" w:rsidRPr="00CF47E6">
        <w:rPr>
          <w:rFonts w:eastAsiaTheme="minorEastAsia"/>
          <w:lang w:eastAsia="zh-CN"/>
        </w:rPr>
        <w:tab/>
        <w:t>Discussion on UE RF requirements for satellite access</w:t>
      </w:r>
      <w:r>
        <w:rPr>
          <w:rFonts w:eastAsiaTheme="minorEastAsia"/>
          <w:lang w:eastAsia="zh-CN"/>
        </w:rPr>
        <w:t xml:space="preserve">, </w:t>
      </w:r>
      <w:r w:rsidRPr="000B03B6">
        <w:rPr>
          <w:rFonts w:eastAsiaTheme="minorEastAsia"/>
          <w:lang w:eastAsia="zh-CN"/>
        </w:rPr>
        <w:t xml:space="preserve">Huawei, </w:t>
      </w:r>
      <w:proofErr w:type="spellStart"/>
      <w:r w:rsidRPr="000B03B6">
        <w:rPr>
          <w:rFonts w:eastAsiaTheme="minorEastAsia"/>
          <w:lang w:eastAsia="zh-CN"/>
        </w:rPr>
        <w:t>HiSilicon</w:t>
      </w:r>
      <w:proofErr w:type="spellEnd"/>
    </w:p>
    <w:p w:rsidR="000B03B6" w:rsidRDefault="000B03B6" w:rsidP="00FA4A76">
      <w:pPr>
        <w:rPr>
          <w:rFonts w:eastAsiaTheme="minorEastAsia"/>
          <w:lang w:eastAsia="zh-CN"/>
        </w:rPr>
      </w:pPr>
      <w:r>
        <w:rPr>
          <w:rFonts w:eastAsiaTheme="minorEastAsia"/>
          <w:lang w:eastAsia="zh-CN"/>
        </w:rPr>
        <w:t xml:space="preserve">[4] </w:t>
      </w:r>
      <w:r w:rsidR="00CF47E6" w:rsidRPr="00CF47E6">
        <w:rPr>
          <w:rFonts w:eastAsiaTheme="minorEastAsia"/>
          <w:lang w:eastAsia="zh-CN"/>
        </w:rPr>
        <w:t>R4-2117333</w:t>
      </w:r>
      <w:r w:rsidR="00CF47E6" w:rsidRPr="00CF47E6">
        <w:rPr>
          <w:rFonts w:eastAsiaTheme="minorEastAsia"/>
          <w:lang w:eastAsia="zh-CN"/>
        </w:rPr>
        <w:tab/>
      </w:r>
      <w:proofErr w:type="gramStart"/>
      <w:r w:rsidR="00CF47E6" w:rsidRPr="00CF47E6">
        <w:rPr>
          <w:rFonts w:eastAsiaTheme="minorEastAsia"/>
          <w:lang w:eastAsia="zh-CN"/>
        </w:rPr>
        <w:t>Further</w:t>
      </w:r>
      <w:proofErr w:type="gramEnd"/>
      <w:r w:rsidR="00CF47E6" w:rsidRPr="00CF47E6">
        <w:rPr>
          <w:rFonts w:eastAsiaTheme="minorEastAsia"/>
          <w:lang w:eastAsia="zh-CN"/>
        </w:rPr>
        <w:t xml:space="preserve"> discussion on UE Rx RF requirements for NTN</w:t>
      </w:r>
      <w:r>
        <w:rPr>
          <w:rFonts w:eastAsiaTheme="minorEastAsia"/>
          <w:lang w:eastAsia="zh-CN"/>
        </w:rPr>
        <w:t xml:space="preserve">, </w:t>
      </w:r>
      <w:r w:rsidRPr="000B03B6">
        <w:rPr>
          <w:rFonts w:eastAsiaTheme="minorEastAsia"/>
          <w:lang w:eastAsia="zh-CN"/>
        </w:rPr>
        <w:t>CATT</w:t>
      </w:r>
    </w:p>
    <w:p w:rsidR="0064410D" w:rsidRPr="00681F74" w:rsidRDefault="0064410D" w:rsidP="00FA4A76">
      <w:pPr>
        <w:rPr>
          <w:rFonts w:eastAsiaTheme="minorEastAsia"/>
          <w:lang w:eastAsia="zh-CN"/>
        </w:rPr>
      </w:pPr>
    </w:p>
    <w:sectPr w:rsidR="0064410D" w:rsidRPr="0068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521" w:rsidRDefault="00AE7521">
      <w:r>
        <w:separator/>
      </w:r>
    </w:p>
  </w:endnote>
  <w:endnote w:type="continuationSeparator" w:id="0">
    <w:p w:rsidR="00AE7521" w:rsidRDefault="00AE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521" w:rsidRDefault="00AE7521">
      <w:r>
        <w:separator/>
      </w:r>
    </w:p>
  </w:footnote>
  <w:footnote w:type="continuationSeparator" w:id="0">
    <w:p w:rsidR="00AE7521" w:rsidRDefault="00AE75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58B73482"/>
    <w:multiLevelType w:val="multilevel"/>
    <w:tmpl w:val="58B73482"/>
    <w:lvl w:ilvl="0">
      <w:start w:val="10"/>
      <w:numFmt w:val="bullet"/>
      <w:lvlText w:val="-"/>
      <w:lvlJc w:val="left"/>
      <w:pPr>
        <w:ind w:left="936" w:hanging="360"/>
      </w:pPr>
      <w:rPr>
        <w:rFonts w:ascii="Arial" w:eastAsia="Times New Roman" w:hAnsi="Arial" w:cs="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4"/>
  </w:num>
  <w:num w:numId="4">
    <w:abstractNumId w:val="35"/>
  </w:num>
  <w:num w:numId="5">
    <w:abstractNumId w:val="33"/>
  </w:num>
  <w:num w:numId="6">
    <w:abstractNumId w:val="18"/>
  </w:num>
  <w:num w:numId="7">
    <w:abstractNumId w:val="27"/>
  </w:num>
  <w:num w:numId="8">
    <w:abstractNumId w:val="41"/>
  </w:num>
  <w:num w:numId="9">
    <w:abstractNumId w:val="15"/>
  </w:num>
  <w:num w:numId="10">
    <w:abstractNumId w:val="38"/>
  </w:num>
  <w:num w:numId="11">
    <w:abstractNumId w:val="8"/>
  </w:num>
  <w:num w:numId="12">
    <w:abstractNumId w:val="25"/>
  </w:num>
  <w:num w:numId="13">
    <w:abstractNumId w:val="19"/>
  </w:num>
  <w:num w:numId="14">
    <w:abstractNumId w:val="36"/>
  </w:num>
  <w:num w:numId="15">
    <w:abstractNumId w:val="39"/>
  </w:num>
  <w:num w:numId="16">
    <w:abstractNumId w:val="0"/>
  </w:num>
  <w:num w:numId="17">
    <w:abstractNumId w:val="34"/>
  </w:num>
  <w:num w:numId="18">
    <w:abstractNumId w:val="37"/>
  </w:num>
  <w:num w:numId="19">
    <w:abstractNumId w:val="30"/>
  </w:num>
  <w:num w:numId="20">
    <w:abstractNumId w:val="11"/>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2"/>
  </w:num>
  <w:num w:numId="25">
    <w:abstractNumId w:val="22"/>
  </w:num>
  <w:num w:numId="26">
    <w:abstractNumId w:val="40"/>
  </w:num>
  <w:num w:numId="27">
    <w:abstractNumId w:val="16"/>
  </w:num>
  <w:num w:numId="28">
    <w:abstractNumId w:val="9"/>
  </w:num>
  <w:num w:numId="29">
    <w:abstractNumId w:val="20"/>
  </w:num>
  <w:num w:numId="30">
    <w:abstractNumId w:val="23"/>
  </w:num>
  <w:num w:numId="31">
    <w:abstractNumId w:val="17"/>
  </w:num>
  <w:num w:numId="32">
    <w:abstractNumId w:val="5"/>
  </w:num>
  <w:num w:numId="33">
    <w:abstractNumId w:val="4"/>
  </w:num>
  <w:num w:numId="34">
    <w:abstractNumId w:val="13"/>
  </w:num>
  <w:num w:numId="35">
    <w:abstractNumId w:val="29"/>
  </w:num>
  <w:num w:numId="36">
    <w:abstractNumId w:val="14"/>
  </w:num>
  <w:num w:numId="37">
    <w:abstractNumId w:val="2"/>
  </w:num>
  <w:num w:numId="38">
    <w:abstractNumId w:val="7"/>
  </w:num>
  <w:num w:numId="39">
    <w:abstractNumId w:val="11"/>
  </w:num>
  <w:num w:numId="40">
    <w:abstractNumId w:val="26"/>
  </w:num>
  <w:num w:numId="41">
    <w:abstractNumId w:val="12"/>
  </w:num>
  <w:num w:numId="42">
    <w:abstractNumId w:val="6"/>
  </w:num>
  <w:num w:numId="43">
    <w:abstractNumId w:val="31"/>
  </w:num>
  <w:num w:numId="44">
    <w:abstractNumId w:val="11"/>
  </w:num>
  <w:num w:numId="45">
    <w:abstractNumId w:val="28"/>
  </w:num>
  <w:num w:numId="4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4B7D"/>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298"/>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5E61"/>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CFD"/>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4BA"/>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0F6A"/>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6661"/>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521"/>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8B5"/>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47E6"/>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2CAC"/>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aliases w:val="R4_bullets,- Bullets,?? ??,?????,????,リスト段落,Lista1,列出段落1,中等深浅网格 1 - 着色 21,列表段落,列表段落1,—ño’i—Ž,¥¡¡¡¡ì¬º¥¹¥È¶ÎÂä,ÁÐ³ö¶ÎÂä,¥ê¥¹¥È¶ÎÂä,1st level - Bullet List Paragraph,Lettre d'introduction,Paragrafo elenco,Normal bullet 2"/>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FE0B0-7E63-43C6-B90E-6DA2FA3D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6217</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55</cp:revision>
  <cp:lastPrinted>2010-01-07T02:23:00Z</cp:lastPrinted>
  <dcterms:created xsi:type="dcterms:W3CDTF">2020-08-07T11:18:00Z</dcterms:created>
  <dcterms:modified xsi:type="dcterms:W3CDTF">2021-11-11T12:32:00Z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(3)k3iOcygy6Z1PD5d0KEeY1f2EwWM3G5m/+ykgxi31uHsF73J0VYTQGIgvZZ86wWCq7HBG759o
fmaJFHXXYhnNpgx7XgDK4S2p5HcJ4RZaIJpQzdJbtNx4EMn5/COgHO8qoAlPv5jN0RMM4hB8
MhFmEecOIdzsD7Grlk+tSpUvQ1FpJ1eH5V+FLkjmvHheie7Yo/qvOMZHO9VHVUqX2TBSxHFV
w+GuY04hfBDcAVN5Xg</vt:lpwstr>
  </property>
  <property fmtid="{D5CDD505-2E9C-101B-9397-08002B2CF9AE}" pid="15" name="_2015_ms_pID_725343_00">
    <vt:lpwstr>_2015_ms_pID_725343</vt:lpwstr>
  </property>
  <property fmtid="{D5CDD505-2E9C-101B-9397-08002B2CF9AE}" pid="16" name="_2015_ms_pID_7253431">
    <vt:lpwstr>Ws43AKEBMeQ0pbz2eerCwj7v2q8vKcdFWaINw0nY1U0KMQ//UjaiYO
WvMsRuKJvHuxvH7CzBt+cHdmOcgfX/G8/x8ls1aHO7DAhJvKjm5IAeN7Wr8qa1eCx0mL9wVZ
x9UraGsqbxzfaPjgoiscK4Uat+lJI85LOioe/jBalMuuunjC+tvnS4oMGPQCInT5QcnL5A2N
k6dxuchk30v/us3kzT0UGHqjgXCFwF5ski1l</vt:lpwstr>
  </property>
  <property fmtid="{D5CDD505-2E9C-101B-9397-08002B2CF9AE}" pid="17" name="_2015_ms_pID_7253431_00">
    <vt:lpwstr>_2015_ms_pID_7253431</vt:lpwstr>
  </property>
  <property fmtid="{D5CDD505-2E9C-101B-9397-08002B2CF9AE}" pid="18" name="_2015_ms_pID_7253432">
    <vt:lpwstr>6w==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